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4961"/>
      </w:tblGrid>
      <w:tr w:rsidR="00B06076" w:rsidRPr="00B06076" w:rsidTr="0041004C">
        <w:tc>
          <w:tcPr>
            <w:tcW w:w="9464" w:type="dxa"/>
          </w:tcPr>
          <w:p w:rsidR="00B06076" w:rsidRPr="00B06076" w:rsidRDefault="00B06076" w:rsidP="00B06076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E451C" w:rsidRDefault="0041004C" w:rsidP="00EE45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Утвержден</w:t>
            </w:r>
          </w:p>
          <w:p w:rsidR="0041004C" w:rsidRPr="00B06076" w:rsidRDefault="0041004C" w:rsidP="00EE45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="00EE451C" w:rsidRPr="00B06076">
              <w:rPr>
                <w:rFonts w:ascii="TimesET" w:eastAsia="Times New Roman" w:hAnsi="TimesET" w:cs="Times New Roman" w:hint="eastAsia"/>
                <w:sz w:val="24"/>
                <w:szCs w:val="24"/>
                <w:lang w:eastAsia="ru-RU"/>
              </w:rPr>
              <w:t>П</w:t>
            </w:r>
            <w:r w:rsidRPr="00B06076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риказом</w:t>
            </w:r>
            <w:r w:rsidR="00EE451C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06076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директо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 БУ «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по охране культурного наследия</w:t>
            </w:r>
            <w:r w:rsidRPr="00B06076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» Минкультуры Чувашии</w:t>
            </w:r>
          </w:p>
          <w:p w:rsidR="00B06076" w:rsidRPr="00144FB9" w:rsidRDefault="0041004C" w:rsidP="00EE451C">
            <w:pPr>
              <w:widowControl w:val="0"/>
              <w:adjustRightInd w:val="0"/>
              <w:spacing w:after="0" w:line="48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от </w:t>
            </w:r>
            <w:r w:rsidR="00144FB9" w:rsidRPr="00144FB9">
              <w:rPr>
                <w:rFonts w:asciiTheme="minorHAnsi" w:eastAsia="Times New Roman" w:hAnsiTheme="minorHAnsi" w:cs="Times New Roman"/>
                <w:sz w:val="24"/>
                <w:szCs w:val="24"/>
                <w:u w:val="single"/>
                <w:lang w:eastAsia="ru-RU"/>
              </w:rPr>
              <w:t>02.12.2021</w:t>
            </w:r>
            <w:r w:rsidRPr="00B06076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. № </w:t>
            </w:r>
            <w:r w:rsidR="00144FB9" w:rsidRPr="00144FB9">
              <w:rPr>
                <w:rFonts w:asciiTheme="minorHAnsi" w:eastAsia="Times New Roman" w:hAnsiTheme="minorHAnsi" w:cs="Times New Roman"/>
                <w:sz w:val="24"/>
                <w:szCs w:val="24"/>
                <w:u w:val="single"/>
                <w:lang w:eastAsia="ru-RU"/>
              </w:rPr>
              <w:t>01-04/42</w:t>
            </w:r>
          </w:p>
        </w:tc>
      </w:tr>
    </w:tbl>
    <w:p w:rsidR="00B06076" w:rsidRPr="00B06076" w:rsidRDefault="00B06076" w:rsidP="00B0607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B06076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План </w:t>
      </w:r>
    </w:p>
    <w:p w:rsidR="00B06076" w:rsidRPr="00B06076" w:rsidRDefault="00B06076" w:rsidP="00B0607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B06076">
        <w:rPr>
          <w:rFonts w:ascii="TimesET" w:eastAsia="Times New Roman" w:hAnsi="TimesET" w:cs="Times New Roman"/>
          <w:b/>
          <w:sz w:val="24"/>
          <w:szCs w:val="24"/>
          <w:lang w:eastAsia="ru-RU"/>
        </w:rPr>
        <w:t>мероприятий по противодействию коррупции</w:t>
      </w:r>
    </w:p>
    <w:p w:rsidR="00B06076" w:rsidRPr="00B06076" w:rsidRDefault="00B06076" w:rsidP="00B0607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B06076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БУ </w:t>
      </w:r>
      <w:r w:rsidR="008E1BF7" w:rsidRPr="008E1BF7">
        <w:rPr>
          <w:rFonts w:ascii="TimesET" w:eastAsia="Times New Roman" w:hAnsi="TimesET" w:cs="Times New Roman"/>
          <w:b/>
          <w:sz w:val="24"/>
          <w:szCs w:val="24"/>
          <w:lang w:eastAsia="ru-RU"/>
        </w:rPr>
        <w:t>«</w:t>
      </w:r>
      <w:proofErr w:type="spellStart"/>
      <w:r w:rsidR="008E1BF7" w:rsidRPr="008E1BF7">
        <w:rPr>
          <w:rFonts w:ascii="TimesET" w:eastAsia="Times New Roman" w:hAnsi="TimesET" w:cs="Times New Roman"/>
          <w:b/>
          <w:sz w:val="24"/>
          <w:szCs w:val="24"/>
          <w:lang w:eastAsia="ru-RU"/>
        </w:rPr>
        <w:t>Госцентр</w:t>
      </w:r>
      <w:proofErr w:type="spellEnd"/>
      <w:r w:rsidR="008E1BF7" w:rsidRPr="008E1BF7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 по охране культурного наследия»</w:t>
      </w:r>
      <w:r w:rsidRPr="00B06076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 Минкультуры Чувашии</w:t>
      </w:r>
    </w:p>
    <w:p w:rsidR="00B06076" w:rsidRPr="005314A5" w:rsidRDefault="002E4C35" w:rsidP="00B06076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 на 202</w:t>
      </w:r>
      <w:r w:rsidR="005314A5">
        <w:rPr>
          <w:rFonts w:eastAsia="Times New Roman" w:cs="Times New Roman"/>
          <w:b/>
          <w:sz w:val="24"/>
          <w:szCs w:val="24"/>
          <w:lang w:eastAsia="ru-RU"/>
        </w:rPr>
        <w:t xml:space="preserve">2 </w:t>
      </w:r>
      <w:r w:rsidR="005314A5"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  <w:t>(</w:t>
      </w:r>
      <w:r>
        <w:rPr>
          <w:rFonts w:ascii="TimesET" w:eastAsia="Times New Roman" w:hAnsi="TimesET" w:cs="Times New Roman"/>
          <w:b/>
          <w:sz w:val="24"/>
          <w:szCs w:val="24"/>
          <w:lang w:eastAsia="ru-RU"/>
        </w:rPr>
        <w:t>202</w:t>
      </w:r>
      <w:r w:rsidR="005314A5">
        <w:rPr>
          <w:rFonts w:eastAsia="Times New Roman" w:cs="Times New Roman"/>
          <w:b/>
          <w:sz w:val="24"/>
          <w:szCs w:val="24"/>
          <w:lang w:eastAsia="ru-RU"/>
        </w:rPr>
        <w:t>3, 2024)</w:t>
      </w:r>
      <w:r w:rsidR="005314A5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 год</w:t>
      </w:r>
    </w:p>
    <w:p w:rsidR="00B06076" w:rsidRPr="00B06076" w:rsidRDefault="00B06076" w:rsidP="00B060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044"/>
        <w:gridCol w:w="3119"/>
        <w:gridCol w:w="2835"/>
      </w:tblGrid>
      <w:tr w:rsidR="00B70027" w:rsidRPr="00B06076" w:rsidTr="00B70027">
        <w:trPr>
          <w:trHeight w:val="145"/>
        </w:trPr>
        <w:tc>
          <w:tcPr>
            <w:tcW w:w="569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4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70027" w:rsidRPr="00B06076" w:rsidTr="00B70027">
        <w:trPr>
          <w:trHeight w:val="145"/>
        </w:trPr>
        <w:tc>
          <w:tcPr>
            <w:tcW w:w="569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70027" w:rsidRPr="00B06076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B06076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70027" w:rsidRPr="00B06076" w:rsidTr="00B70027">
        <w:trPr>
          <w:trHeight w:val="145"/>
        </w:trPr>
        <w:tc>
          <w:tcPr>
            <w:tcW w:w="14567" w:type="dxa"/>
            <w:gridSpan w:val="4"/>
          </w:tcPr>
          <w:p w:rsidR="00B70027" w:rsidRPr="00B06076" w:rsidRDefault="00B70027" w:rsidP="000F17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F30129">
            <w:pPr>
              <w:spacing w:after="0" w:line="240" w:lineRule="auto"/>
              <w:ind w:right="-201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1.1..</w:t>
            </w:r>
          </w:p>
        </w:tc>
        <w:tc>
          <w:tcPr>
            <w:tcW w:w="8044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Размещение документации Комиссии по противодействию коррупции Учреждения на официальном Интернет-сайте </w:t>
            </w:r>
          </w:p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Эксперт по изучению и популяризации ОКН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F30129">
            <w:pPr>
              <w:spacing w:after="0" w:line="240" w:lineRule="auto"/>
              <w:ind w:right="-201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4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Представление в Минкультуры Чувашии и другим заинтересованным органам информации о реализации БУ «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</w:t>
            </w:r>
            <w:proofErr w:type="spellEnd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по охране культурного наследия» Минкультуры Чувашии (далее - 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</w:t>
            </w:r>
            <w:proofErr w:type="spellEnd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) мер по противодействию коррупции.</w:t>
            </w:r>
          </w:p>
        </w:tc>
        <w:tc>
          <w:tcPr>
            <w:tcW w:w="3119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B70027" w:rsidRPr="00655D8E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5D8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менеджер</w:t>
            </w:r>
          </w:p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F30129">
            <w:pPr>
              <w:spacing w:after="0" w:line="240" w:lineRule="auto"/>
              <w:ind w:right="-201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44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Размещение на официальном сайте в информационно-телекоммуникационной сети «Интернет» информации о государственных услугах, предоставляемых Учреждением</w:t>
            </w:r>
          </w:p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Эксперт по изучению и популяризации ОКН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F30129">
            <w:pPr>
              <w:spacing w:after="0" w:line="240" w:lineRule="auto"/>
              <w:ind w:hanging="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1.4.</w:t>
            </w:r>
          </w:p>
          <w:p w:rsidR="00B70027" w:rsidRPr="00865FF2" w:rsidRDefault="00B70027" w:rsidP="00F30129">
            <w:pPr>
              <w:spacing w:after="0" w:line="240" w:lineRule="auto"/>
              <w:ind w:hanging="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Проведение заседаний  Комиссии по противодействию коррупции 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Госцентра</w:t>
            </w:r>
            <w:proofErr w:type="spellEnd"/>
          </w:p>
        </w:tc>
        <w:tc>
          <w:tcPr>
            <w:tcW w:w="3119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B70027" w:rsidRPr="00865FF2" w:rsidRDefault="00B70027" w:rsidP="0079789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C243E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Комиссии по противодействию коррупции</w:t>
            </w:r>
          </w:p>
        </w:tc>
      </w:tr>
      <w:tr w:rsidR="00B70027" w:rsidRPr="00865FF2" w:rsidTr="00B70027">
        <w:trPr>
          <w:trHeight w:val="145"/>
        </w:trPr>
        <w:tc>
          <w:tcPr>
            <w:tcW w:w="14567" w:type="dxa"/>
            <w:gridSpan w:val="4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2. Формирование механизмов общественного антикоррупционного контроля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B06076">
            <w:pPr>
              <w:spacing w:after="0" w:line="240" w:lineRule="auto"/>
              <w:ind w:right="-201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.1</w:t>
            </w: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4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Использование телефонов</w:t>
            </w: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«горячей линии» или прямые телефонные линии с 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Минкультурой</w:t>
            </w:r>
            <w:proofErr w:type="spellEnd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Чувашии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постоянно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B06076">
            <w:pPr>
              <w:spacing w:after="0" w:line="240" w:lineRule="auto"/>
              <w:ind w:right="-201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44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Рассмотрение жалоб и заявлений граждан, содержащих факты </w:t>
            </w: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lastRenderedPageBreak/>
              <w:t xml:space="preserve">злоупотребления служебным положением, вымогательства, взяток и другой информации коррупционной направленности в отношении руководителей и работников 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Госцентра</w:t>
            </w:r>
            <w:proofErr w:type="spellEnd"/>
          </w:p>
        </w:tc>
        <w:tc>
          <w:tcPr>
            <w:tcW w:w="3119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C243E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Комиссии по </w:t>
            </w:r>
            <w:r w:rsidRPr="00BC243E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B70027" w:rsidRPr="00865FF2" w:rsidTr="00B70027">
        <w:trPr>
          <w:trHeight w:val="145"/>
        </w:trPr>
        <w:tc>
          <w:tcPr>
            <w:tcW w:w="14567" w:type="dxa"/>
            <w:gridSpan w:val="4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lastRenderedPageBreak/>
              <w:t xml:space="preserve">3. Обеспечение прозрачности деятельности </w:t>
            </w:r>
            <w:proofErr w:type="spellStart"/>
            <w:r w:rsidRPr="00865FF2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Госцентра</w:t>
            </w:r>
            <w:proofErr w:type="spellEnd"/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F30129">
            <w:pPr>
              <w:spacing w:after="0" w:line="240" w:lineRule="auto"/>
              <w:ind w:right="-201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8044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Обновление информации о деятельности 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Госцентра</w:t>
            </w:r>
            <w:proofErr w:type="spellEnd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, а также информации по противодействию коррупции, размещенной на сайте 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Госцентра</w:t>
            </w:r>
            <w:proofErr w:type="spellEnd"/>
          </w:p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Эксперт по изучению и популяризации ОКН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F30129">
            <w:pPr>
              <w:spacing w:after="0" w:line="240" w:lineRule="auto"/>
              <w:ind w:right="-201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44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Актуализация раздела «Антикоррупционная политика» на сайте </w:t>
            </w:r>
            <w:proofErr w:type="spell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Госцентра</w:t>
            </w:r>
            <w:proofErr w:type="spellEnd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B70027" w:rsidRPr="00865FF2" w:rsidRDefault="00B70027" w:rsidP="00F301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Эксперт по изучению и популяризации ОКН </w:t>
            </w:r>
          </w:p>
        </w:tc>
      </w:tr>
      <w:tr w:rsidR="00B70027" w:rsidRPr="00865FF2" w:rsidTr="00B70027">
        <w:trPr>
          <w:trHeight w:val="145"/>
        </w:trPr>
        <w:tc>
          <w:tcPr>
            <w:tcW w:w="14567" w:type="dxa"/>
            <w:gridSpan w:val="4"/>
          </w:tcPr>
          <w:p w:rsidR="00B70027" w:rsidRPr="00865FF2" w:rsidRDefault="00B70027" w:rsidP="000F17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 xml:space="preserve">4. Создание эффективного </w:t>
            </w:r>
            <w:proofErr w:type="gramStart"/>
            <w:r w:rsidRPr="00865FF2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FF2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 xml:space="preserve"> распределением и расходованием бюджетных средств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  <w:tcBorders>
              <w:right w:val="single" w:sz="4" w:space="0" w:color="auto"/>
            </w:tcBorders>
          </w:tcPr>
          <w:p w:rsidR="00B70027" w:rsidRPr="00865FF2" w:rsidRDefault="00B70027" w:rsidP="00B06076">
            <w:pPr>
              <w:spacing w:after="0" w:line="240" w:lineRule="auto"/>
              <w:ind w:left="-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 для нужд Министерства: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70027" w:rsidRPr="00865FF2" w:rsidRDefault="00B70027" w:rsidP="00B060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Директор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B70027" w:rsidRPr="00865FF2" w:rsidRDefault="00B70027" w:rsidP="00B0607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B70027" w:rsidRPr="00865FF2" w:rsidRDefault="00B70027" w:rsidP="00B06076">
            <w:pPr>
              <w:spacing w:after="0" w:line="240" w:lineRule="auto"/>
              <w:ind w:left="-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7" w:rsidRPr="00553FD3" w:rsidRDefault="00B70027" w:rsidP="00553FD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3FD3">
              <w:rPr>
                <w:rFonts w:eastAsia="Times New Roman" w:cs="Times New Roman"/>
                <w:sz w:val="24"/>
                <w:szCs w:val="24"/>
                <w:lang w:eastAsia="ru-RU"/>
              </w:rPr>
              <w:t>Целевое использование бюджетных и средств от приносящей доход деятельности при осуществлении закупок товаров, работ, услуг для обеспечения государственных нужд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B70027" w:rsidRPr="00865FF2" w:rsidRDefault="00B70027" w:rsidP="00B06076">
            <w:pPr>
              <w:spacing w:after="0" w:line="240" w:lineRule="auto"/>
              <w:ind w:left="-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  <w:t>Подготовка отчетов о закупках, в том числе отчета об эффективности бюджетных расходов при проведении закупок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70027" w:rsidRPr="00865FF2" w:rsidRDefault="00B70027" w:rsidP="00CC7D23">
            <w:pPr>
              <w:jc w:val="center"/>
            </w:pPr>
            <w:r w:rsidRPr="00865FF2">
              <w:t>1 раз в квартал, до 15 числа текущего за отчетным периодом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0027" w:rsidRPr="00865FF2" w:rsidRDefault="00B70027" w:rsidP="00AE3C54">
            <w:pPr>
              <w:jc w:val="center"/>
            </w:pPr>
            <w:r w:rsidRPr="00865FF2">
              <w:t xml:space="preserve">Ведущий </w:t>
            </w:r>
            <w:r>
              <w:t>менеджер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B06076">
            <w:pPr>
              <w:spacing w:after="0" w:line="240" w:lineRule="auto"/>
              <w:ind w:left="-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БУ «Центр финансового и хозяйственного обеспечения учреждений культуры» Минкультуры Чувашии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</w:tcPr>
          <w:p w:rsidR="00B70027" w:rsidRPr="00865FF2" w:rsidRDefault="00B70027" w:rsidP="00B06076">
            <w:pPr>
              <w:spacing w:after="0" w:line="240" w:lineRule="auto"/>
              <w:ind w:left="-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044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Принятие мер по взысканию штрафов, пеней, неустоек с поставщика (подрядчика, исполнителя) при нарушении им условий исполнения контракта (договора)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0027" w:rsidRPr="00865FF2" w:rsidRDefault="00B70027" w:rsidP="00E3219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по закупкам</w:t>
            </w:r>
          </w:p>
        </w:tc>
      </w:tr>
      <w:tr w:rsidR="00B70027" w:rsidRPr="00865FF2" w:rsidTr="00B70027">
        <w:trPr>
          <w:trHeight w:val="145"/>
        </w:trPr>
        <w:tc>
          <w:tcPr>
            <w:tcW w:w="14567" w:type="dxa"/>
            <w:gridSpan w:val="4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 xml:space="preserve">5 Антикоррупционные мероприятия по формированию антикоррупционного мировоззрения. 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  <w:shd w:val="clear" w:color="auto" w:fill="auto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44" w:type="dxa"/>
            <w:shd w:val="clear" w:color="auto" w:fill="auto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</w:pPr>
            <w:proofErr w:type="gramStart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Проведении</w:t>
            </w:r>
            <w:proofErr w:type="gramEnd"/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 xml:space="preserve"> в </w:t>
            </w: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Учреждении </w:t>
            </w: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ar-SA"/>
              </w:rPr>
              <w:t>мероприятий, приуроченных к Международному дню борьбы с коррупцией (9 декабря)</w:t>
            </w:r>
          </w:p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70027" w:rsidRPr="00865FF2" w:rsidRDefault="00B70027" w:rsidP="00B0607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865F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027" w:rsidRDefault="00B70027" w:rsidP="00BC243E">
            <w:pPr>
              <w:jc w:val="center"/>
            </w:pPr>
            <w:r w:rsidRPr="00D14F27">
              <w:t>Комиссии по противодействию коррупции</w:t>
            </w:r>
          </w:p>
        </w:tc>
      </w:tr>
      <w:tr w:rsidR="00B70027" w:rsidRPr="00865FF2" w:rsidTr="00B70027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456F47">
              <w:rPr>
                <w:rFonts w:eastAsia="Times New Roman" w:cs="Times New Roman"/>
              </w:rPr>
              <w:t xml:space="preserve">Подготовка отчета о реализации мероприятий плана по противодействию </w:t>
            </w:r>
            <w:r w:rsidRPr="00456F47">
              <w:rPr>
                <w:rFonts w:eastAsia="Times New Roman" w:cs="Times New Roman"/>
              </w:rPr>
              <w:lastRenderedPageBreak/>
              <w:t xml:space="preserve">коррупции </w:t>
            </w:r>
          </w:p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56F47">
              <w:rPr>
                <w:rFonts w:eastAsia="Times New Roman" w:cs="Times New Roman"/>
              </w:rPr>
              <w:lastRenderedPageBreak/>
              <w:t xml:space="preserve">до 20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7" w:rsidRPr="00456F47" w:rsidRDefault="00B70027" w:rsidP="00805B50">
            <w:pPr>
              <w:jc w:val="center"/>
              <w:rPr>
                <w:rFonts w:cs="Times New Roman"/>
              </w:rPr>
            </w:pPr>
            <w:r w:rsidRPr="00456F47">
              <w:rPr>
                <w:rFonts w:cs="Times New Roman"/>
              </w:rPr>
              <w:t xml:space="preserve">Комиссии по </w:t>
            </w:r>
            <w:r w:rsidRPr="00456F47">
              <w:rPr>
                <w:rFonts w:cs="Times New Roman"/>
              </w:rPr>
              <w:lastRenderedPageBreak/>
              <w:t>противодействию коррупции</w:t>
            </w:r>
          </w:p>
        </w:tc>
      </w:tr>
      <w:tr w:rsidR="00B70027" w:rsidRPr="00865FF2" w:rsidTr="00B70027">
        <w:trPr>
          <w:trHeight w:val="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456F47">
              <w:rPr>
                <w:rFonts w:eastAsia="Times New Roman" w:cs="Times New Roman"/>
              </w:rPr>
              <w:t>Подготовка</w:t>
            </w:r>
            <w:r w:rsidRPr="00456F47">
              <w:rPr>
                <w:rFonts w:cs="Times New Roman"/>
              </w:rPr>
              <w:t xml:space="preserve"> </w:t>
            </w:r>
            <w:r w:rsidRPr="00456F47">
              <w:rPr>
                <w:rFonts w:eastAsia="Times New Roman" w:cs="Times New Roman"/>
              </w:rPr>
              <w:t>Плана мероприятий по противодействию коррупции на 2022 (2023, 2024)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56F47">
              <w:rPr>
                <w:rFonts w:eastAsia="Times New Roman" w:cs="Times New Roman"/>
              </w:rPr>
              <w:t>до 20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7" w:rsidRPr="00456F47" w:rsidRDefault="00B70027" w:rsidP="00805B50">
            <w:pPr>
              <w:jc w:val="center"/>
              <w:rPr>
                <w:rFonts w:cs="Times New Roman"/>
              </w:rPr>
            </w:pPr>
            <w:r w:rsidRPr="00456F47">
              <w:rPr>
                <w:rFonts w:cs="Times New Roman"/>
              </w:rPr>
              <w:t>Комиссии по противодействию коррупции</w:t>
            </w:r>
          </w:p>
        </w:tc>
      </w:tr>
      <w:tr w:rsidR="00B70027" w:rsidRPr="00B06076" w:rsidTr="00B70027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>5.4.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 xml:space="preserve"> Контроль за недопущением фактов неправомерного взимания денежных сре</w:t>
            </w:r>
            <w:proofErr w:type="gramStart"/>
            <w:r w:rsidRPr="00456F47">
              <w:rPr>
                <w:rFonts w:eastAsia="Times New Roman" w:cs="Times New Roman"/>
                <w:lang w:eastAsia="ru-RU"/>
              </w:rPr>
              <w:t>дств  пр</w:t>
            </w:r>
            <w:proofErr w:type="gramEnd"/>
            <w:r w:rsidRPr="00456F47">
              <w:rPr>
                <w:rFonts w:eastAsia="Times New Roman" w:cs="Times New Roman"/>
                <w:lang w:eastAsia="ru-RU"/>
              </w:rPr>
              <w:t xml:space="preserve">и оказании платных услуг </w:t>
            </w:r>
            <w:proofErr w:type="spellStart"/>
            <w:r w:rsidRPr="00456F47">
              <w:rPr>
                <w:rFonts w:eastAsia="Times New Roman" w:cs="Times New Roman"/>
                <w:lang w:eastAsia="ru-RU"/>
              </w:rPr>
              <w:t>Госцентром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7" w:rsidRPr="00456F47" w:rsidRDefault="00B70027" w:rsidP="00805B50">
            <w:pPr>
              <w:jc w:val="center"/>
              <w:rPr>
                <w:rFonts w:cs="Times New Roman"/>
              </w:rPr>
            </w:pPr>
            <w:r w:rsidRPr="00456F47">
              <w:rPr>
                <w:rFonts w:cs="Times New Roman"/>
              </w:rPr>
              <w:t>Комиссии по противодействию коррупции</w:t>
            </w:r>
          </w:p>
        </w:tc>
      </w:tr>
      <w:tr w:rsidR="00B70027" w:rsidRPr="00B06076" w:rsidTr="00B70027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>5.5.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 xml:space="preserve"> Ознакомление новых сотрудников </w:t>
            </w:r>
            <w:proofErr w:type="spellStart"/>
            <w:r w:rsidRPr="00456F47">
              <w:rPr>
                <w:rFonts w:eastAsia="Times New Roman" w:cs="Times New Roman"/>
                <w:lang w:eastAsia="ru-RU"/>
              </w:rPr>
              <w:t>Госцентра</w:t>
            </w:r>
            <w:proofErr w:type="spellEnd"/>
            <w:r w:rsidRPr="00456F47">
              <w:rPr>
                <w:rFonts w:eastAsia="Times New Roman" w:cs="Times New Roman"/>
                <w:lang w:eastAsia="ru-RU"/>
              </w:rPr>
              <w:t xml:space="preserve"> с правовыми актами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27" w:rsidRPr="00456F47" w:rsidRDefault="00B70027" w:rsidP="008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7" w:rsidRPr="00456F47" w:rsidRDefault="00B70027" w:rsidP="00805B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56F47">
              <w:rPr>
                <w:rFonts w:eastAsia="Times New Roman" w:cs="Times New Roman"/>
                <w:lang w:eastAsia="ru-RU"/>
              </w:rPr>
              <w:t>Ведущий менеджер</w:t>
            </w:r>
          </w:p>
        </w:tc>
      </w:tr>
    </w:tbl>
    <w:p w:rsidR="00B06076" w:rsidRPr="00B06076" w:rsidRDefault="00B06076" w:rsidP="00B060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F60571" w:rsidRDefault="00F60571"/>
    <w:sectPr w:rsidR="00F60571" w:rsidSect="00166DDE">
      <w:headerReference w:type="even" r:id="rId7"/>
      <w:pgSz w:w="16838" w:h="11906" w:orient="landscape"/>
      <w:pgMar w:top="709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BE" w:rsidRDefault="00260FBE">
      <w:pPr>
        <w:spacing w:after="0" w:line="240" w:lineRule="auto"/>
      </w:pPr>
      <w:r>
        <w:separator/>
      </w:r>
    </w:p>
  </w:endnote>
  <w:endnote w:type="continuationSeparator" w:id="0">
    <w:p w:rsidR="00260FBE" w:rsidRDefault="0026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BE" w:rsidRDefault="00260FBE">
      <w:pPr>
        <w:spacing w:after="0" w:line="240" w:lineRule="auto"/>
      </w:pPr>
      <w:r>
        <w:separator/>
      </w:r>
    </w:p>
  </w:footnote>
  <w:footnote w:type="continuationSeparator" w:id="0">
    <w:p w:rsidR="00260FBE" w:rsidRDefault="0026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3F" w:rsidRDefault="0051321C" w:rsidP="005411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23F" w:rsidRDefault="00260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38"/>
    <w:rsid w:val="000232F0"/>
    <w:rsid w:val="000535D6"/>
    <w:rsid w:val="00132149"/>
    <w:rsid w:val="00144FB9"/>
    <w:rsid w:val="001A7123"/>
    <w:rsid w:val="001E40A4"/>
    <w:rsid w:val="00206D39"/>
    <w:rsid w:val="00260FBE"/>
    <w:rsid w:val="002E4C35"/>
    <w:rsid w:val="00346D07"/>
    <w:rsid w:val="00372B74"/>
    <w:rsid w:val="0041004C"/>
    <w:rsid w:val="00410383"/>
    <w:rsid w:val="00454B76"/>
    <w:rsid w:val="004662FA"/>
    <w:rsid w:val="00471D6E"/>
    <w:rsid w:val="004E0C12"/>
    <w:rsid w:val="0051321C"/>
    <w:rsid w:val="005314A5"/>
    <w:rsid w:val="00553FD3"/>
    <w:rsid w:val="00584BBF"/>
    <w:rsid w:val="005B3F33"/>
    <w:rsid w:val="00655D8E"/>
    <w:rsid w:val="00694B4E"/>
    <w:rsid w:val="006E56F8"/>
    <w:rsid w:val="006F34F9"/>
    <w:rsid w:val="00753596"/>
    <w:rsid w:val="0079110D"/>
    <w:rsid w:val="00792DE0"/>
    <w:rsid w:val="0079789F"/>
    <w:rsid w:val="00812DC0"/>
    <w:rsid w:val="008445F0"/>
    <w:rsid w:val="0084747E"/>
    <w:rsid w:val="00854C42"/>
    <w:rsid w:val="00865FF2"/>
    <w:rsid w:val="00895A23"/>
    <w:rsid w:val="008E1BF7"/>
    <w:rsid w:val="00990548"/>
    <w:rsid w:val="00996233"/>
    <w:rsid w:val="009F6D36"/>
    <w:rsid w:val="00A3135C"/>
    <w:rsid w:val="00A94AEB"/>
    <w:rsid w:val="00AE3C54"/>
    <w:rsid w:val="00AF4D03"/>
    <w:rsid w:val="00B06076"/>
    <w:rsid w:val="00B432FB"/>
    <w:rsid w:val="00B70027"/>
    <w:rsid w:val="00B91F0E"/>
    <w:rsid w:val="00BA0D18"/>
    <w:rsid w:val="00BC243E"/>
    <w:rsid w:val="00C25B5E"/>
    <w:rsid w:val="00CC7D23"/>
    <w:rsid w:val="00DB439C"/>
    <w:rsid w:val="00E05289"/>
    <w:rsid w:val="00E15858"/>
    <w:rsid w:val="00E32198"/>
    <w:rsid w:val="00E3702B"/>
    <w:rsid w:val="00E8790D"/>
    <w:rsid w:val="00EE451C"/>
    <w:rsid w:val="00EF0D38"/>
    <w:rsid w:val="00F44ACB"/>
    <w:rsid w:val="00F60571"/>
    <w:rsid w:val="00F74559"/>
    <w:rsid w:val="00F82F1C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076"/>
  </w:style>
  <w:style w:type="character" w:styleId="a5">
    <w:name w:val="page number"/>
    <w:basedOn w:val="a0"/>
    <w:rsid w:val="00B06076"/>
  </w:style>
  <w:style w:type="paragraph" w:styleId="a6">
    <w:name w:val="Balloon Text"/>
    <w:basedOn w:val="a"/>
    <w:link w:val="a7"/>
    <w:uiPriority w:val="99"/>
    <w:semiHidden/>
    <w:unhideWhenUsed/>
    <w:rsid w:val="00E3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076"/>
  </w:style>
  <w:style w:type="character" w:styleId="a5">
    <w:name w:val="page number"/>
    <w:basedOn w:val="a0"/>
    <w:rsid w:val="00B06076"/>
  </w:style>
  <w:style w:type="paragraph" w:styleId="a6">
    <w:name w:val="Balloon Text"/>
    <w:basedOn w:val="a"/>
    <w:link w:val="a7"/>
    <w:uiPriority w:val="99"/>
    <w:semiHidden/>
    <w:unhideWhenUsed/>
    <w:rsid w:val="00E3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2021-12-01T12:56:00Z</cp:lastPrinted>
  <dcterms:created xsi:type="dcterms:W3CDTF">2019-11-12T13:21:00Z</dcterms:created>
  <dcterms:modified xsi:type="dcterms:W3CDTF">2021-12-02T08:50:00Z</dcterms:modified>
</cp:coreProperties>
</file>