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  <w:gridCol w:w="4819"/>
      </w:tblGrid>
      <w:tr w:rsidR="002C6B45" w:rsidTr="002C6B45">
        <w:tc>
          <w:tcPr>
            <w:tcW w:w="3190" w:type="dxa"/>
          </w:tcPr>
          <w:p w:rsidR="002C6B45" w:rsidRDefault="002C6B45" w:rsidP="002C6B4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416" w:type="dxa"/>
          </w:tcPr>
          <w:p w:rsidR="002C6B45" w:rsidRDefault="002C6B45" w:rsidP="002C6B4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19" w:type="dxa"/>
            <w:hideMark/>
          </w:tcPr>
          <w:p w:rsidR="002C6B45" w:rsidRDefault="002C6B45" w:rsidP="002C6B4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</w:t>
            </w:r>
          </w:p>
          <w:p w:rsidR="002C6B45" w:rsidRDefault="002C6B45" w:rsidP="002C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БУ «Госцентр по охране культурного наследия» Минкультуры Чувашии</w:t>
            </w:r>
          </w:p>
          <w:p w:rsidR="002C6B45" w:rsidRDefault="002C6B45" w:rsidP="002C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 декабря 2022 г. № 01-04/69</w:t>
            </w:r>
          </w:p>
          <w:p w:rsidR="002C6B45" w:rsidRDefault="002C6B45" w:rsidP="002C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B45" w:rsidRDefault="002C6B45" w:rsidP="002C6B45">
      <w:pPr>
        <w:spacing w:after="0" w:line="240" w:lineRule="auto"/>
      </w:pPr>
    </w:p>
    <w:p w:rsidR="002C6B45" w:rsidRDefault="002C6B45" w:rsidP="002C6B4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15854363"/>
      <w:r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лан </w:t>
      </w:r>
    </w:p>
    <w:p w:rsidR="002C6B45" w:rsidRPr="002C6B45" w:rsidRDefault="002C6B45" w:rsidP="002C6B4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vertAlign w:val="superscript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мероприятий по противодействию </w:t>
      </w:r>
      <w:r w:rsidRPr="002C6B4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коррупции в </w:t>
      </w:r>
      <w:bookmarkEnd w:id="0"/>
      <w:r w:rsidRPr="002C6B45">
        <w:rPr>
          <w:rFonts w:ascii="Times New Roman" w:hAnsi="Times New Roman" w:cs="Times New Roman"/>
          <w:b/>
          <w:color w:val="auto"/>
          <w:sz w:val="26"/>
          <w:szCs w:val="26"/>
        </w:rPr>
        <w:t>БУ «Госцентр по охране культурного наследия» Минкультуры Чувашии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2C6B45">
        <w:rPr>
          <w:rFonts w:ascii="Times New Roman" w:hAnsi="Times New Roman" w:cs="Times New Roman"/>
          <w:b/>
          <w:bCs/>
          <w:color w:val="auto"/>
          <w:sz w:val="26"/>
          <w:szCs w:val="26"/>
        </w:rPr>
        <w:t>на 2023 (2024, 2025) год</w:t>
      </w:r>
    </w:p>
    <w:p w:rsidR="002C6B45" w:rsidRPr="00A96A26" w:rsidRDefault="002C6B45" w:rsidP="002C6B45">
      <w:pPr>
        <w:pStyle w:val="Default"/>
        <w:jc w:val="center"/>
        <w:rPr>
          <w:bCs/>
          <w:i/>
          <w:color w:val="auto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88"/>
        <w:gridCol w:w="6975"/>
        <w:gridCol w:w="4394"/>
        <w:gridCol w:w="2552"/>
      </w:tblGrid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A96A26">
              <w:rPr>
                <w:b/>
                <w:bCs/>
                <w:color w:val="auto"/>
                <w:sz w:val="26"/>
                <w:szCs w:val="26"/>
              </w:rPr>
              <w:t>п</w:t>
            </w:r>
            <w:proofErr w:type="gramEnd"/>
            <w:r w:rsidRPr="00A96A26">
              <w:rPr>
                <w:b/>
                <w:bCs/>
                <w:color w:val="auto"/>
                <w:sz w:val="26"/>
                <w:szCs w:val="26"/>
              </w:rPr>
              <w:t>/п</w:t>
            </w: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>Срок исполнения (реализации мероприятия)</w:t>
            </w:r>
          </w:p>
        </w:tc>
        <w:tc>
          <w:tcPr>
            <w:tcW w:w="2552" w:type="dxa"/>
          </w:tcPr>
          <w:p w:rsidR="002C6B45" w:rsidRPr="00A96A26" w:rsidRDefault="002C6B45" w:rsidP="002C6B4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Ответственный </w:t>
            </w:r>
          </w:p>
          <w:p w:rsidR="002C6B45" w:rsidRPr="00A96A26" w:rsidRDefault="002C6B45" w:rsidP="002C6B4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за реализацию мероприятия 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в течение 30 дней </w:t>
            </w:r>
            <w:proofErr w:type="gramStart"/>
            <w:r w:rsidRPr="00A96A26">
              <w:rPr>
                <w:color w:val="auto"/>
              </w:rPr>
              <w:t>с даты принятия</w:t>
            </w:r>
            <w:proofErr w:type="gramEnd"/>
            <w:r w:rsidRPr="00A96A26">
              <w:rPr>
                <w:color w:val="auto"/>
              </w:rPr>
              <w:t xml:space="preserve">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2552" w:type="dxa"/>
          </w:tcPr>
          <w:p w:rsidR="002C6B45" w:rsidRPr="00A96A26" w:rsidRDefault="000F305A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юрисконсульт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течение 5 дней </w:t>
            </w:r>
            <w:proofErr w:type="gramStart"/>
            <w:r w:rsidRPr="00A96A26">
              <w:rPr>
                <w:color w:val="auto"/>
              </w:rPr>
              <w:t>с даты трудоустройства</w:t>
            </w:r>
            <w:proofErr w:type="gramEnd"/>
            <w:r w:rsidRPr="00A96A26">
              <w:rPr>
                <w:color w:val="auto"/>
              </w:rPr>
              <w:t xml:space="preserve"> гражданина в Учреждение </w:t>
            </w:r>
          </w:p>
        </w:tc>
        <w:tc>
          <w:tcPr>
            <w:tcW w:w="2552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ведущий менеджер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4394" w:type="dxa"/>
          </w:tcPr>
          <w:p w:rsidR="002C6B45" w:rsidRPr="00D76BB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D76BB6">
              <w:rPr>
                <w:bCs/>
                <w:color w:val="auto"/>
              </w:rPr>
              <w:t>не реже 1 раза в год</w:t>
            </w:r>
          </w:p>
        </w:tc>
        <w:tc>
          <w:tcPr>
            <w:tcW w:w="2552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Директор 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Проведение </w:t>
            </w:r>
            <w:proofErr w:type="gramStart"/>
            <w:r w:rsidRPr="00A96A26">
              <w:rPr>
                <w:color w:val="auto"/>
              </w:rPr>
              <w:t>анализа эффективности использования средств республиканского бюджета Чувашской Республики</w:t>
            </w:r>
            <w:proofErr w:type="gramEnd"/>
            <w:r w:rsidRPr="00A96A26">
              <w:rPr>
                <w:color w:val="auto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</w:t>
            </w:r>
          </w:p>
        </w:tc>
        <w:tc>
          <w:tcPr>
            <w:tcW w:w="4394" w:type="dxa"/>
          </w:tcPr>
          <w:p w:rsidR="002C6B45" w:rsidRPr="00D76BB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 xml:space="preserve">1 раз в квартал </w:t>
            </w:r>
          </w:p>
          <w:p w:rsidR="002C6B45" w:rsidRPr="00D76BB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4394" w:type="dxa"/>
          </w:tcPr>
          <w:p w:rsidR="002C6B45" w:rsidRPr="00D76BB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>не реже 1 раз в год</w:t>
            </w:r>
          </w:p>
          <w:p w:rsidR="002C6B45" w:rsidRPr="00D76BB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2C6B45" w:rsidRPr="00A96A26" w:rsidRDefault="00D82A95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Комиссия по противодействию </w:t>
            </w:r>
            <w:r>
              <w:rPr>
                <w:bCs/>
                <w:color w:val="auto"/>
              </w:rPr>
              <w:lastRenderedPageBreak/>
              <w:t>коррупции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«Интернет» на официальном сайте Учреждения</w:t>
            </w:r>
          </w:p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2552" w:type="dxa"/>
          </w:tcPr>
          <w:p w:rsidR="002C6B45" w:rsidRPr="00A96A26" w:rsidRDefault="000F305A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color w:val="auto"/>
                <w:sz w:val="26"/>
                <w:szCs w:val="26"/>
              </w:rPr>
              <w:t>Э</w:t>
            </w:r>
            <w:r>
              <w:rPr>
                <w:color w:val="auto"/>
                <w:sz w:val="26"/>
                <w:szCs w:val="26"/>
              </w:rPr>
              <w:t>ксперта по изучению и популяризации объектов культурного наследия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2552" w:type="dxa"/>
          </w:tcPr>
          <w:p w:rsidR="002C6B45" w:rsidRPr="00A96A26" w:rsidRDefault="000F305A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коррупции: совещаний, семинаров, встреч, бесед </w:t>
            </w: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не реже 1 раза в полугодие</w:t>
            </w:r>
          </w:p>
        </w:tc>
        <w:tc>
          <w:tcPr>
            <w:tcW w:w="2552" w:type="dxa"/>
          </w:tcPr>
          <w:p w:rsidR="002C6B45" w:rsidRPr="00A96A26" w:rsidRDefault="000F305A" w:rsidP="000F305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к</w:t>
            </w:r>
            <w:bookmarkStart w:id="1" w:name="_GoBack"/>
            <w:bookmarkEnd w:id="1"/>
            <w:r>
              <w:rPr>
                <w:bCs/>
                <w:color w:val="auto"/>
              </w:rPr>
              <w:t>омиссия по противодействию коррупции</w:t>
            </w:r>
          </w:p>
        </w:tc>
      </w:tr>
      <w:tr w:rsidR="002C6B45" w:rsidRPr="00A96A26" w:rsidTr="002C6B45">
        <w:tc>
          <w:tcPr>
            <w:tcW w:w="788" w:type="dxa"/>
          </w:tcPr>
          <w:p w:rsidR="002C6B45" w:rsidRPr="00A96A26" w:rsidRDefault="002C6B45" w:rsidP="002C6B4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6975" w:type="dxa"/>
          </w:tcPr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4394" w:type="dxa"/>
          </w:tcPr>
          <w:p w:rsidR="002C6B45" w:rsidRPr="00A96A26" w:rsidRDefault="002C6B45" w:rsidP="002C6B45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до 1 февраля года, следующего за </w:t>
            </w:r>
            <w:proofErr w:type="gramStart"/>
            <w:r w:rsidRPr="00A96A26">
              <w:rPr>
                <w:color w:val="auto"/>
              </w:rPr>
              <w:t>отчетным</w:t>
            </w:r>
            <w:proofErr w:type="gramEnd"/>
            <w:r w:rsidRPr="00A96A26">
              <w:rPr>
                <w:color w:val="auto"/>
              </w:rPr>
              <w:t xml:space="preserve"> </w:t>
            </w:r>
          </w:p>
          <w:p w:rsidR="002C6B45" w:rsidRPr="00A96A26" w:rsidRDefault="002C6B45" w:rsidP="002C6B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2C6B45" w:rsidRPr="00A96A26" w:rsidRDefault="00D82A95" w:rsidP="002C6B4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Комиссия по противодействию коррупции</w:t>
            </w:r>
          </w:p>
        </w:tc>
      </w:tr>
    </w:tbl>
    <w:p w:rsidR="002C6B45" w:rsidRPr="00A96A26" w:rsidRDefault="002C6B45" w:rsidP="002C6B45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:rsidR="002C6B45" w:rsidRDefault="002C6B45" w:rsidP="002C6B45">
      <w:pPr>
        <w:spacing w:after="0" w:line="240" w:lineRule="auto"/>
      </w:pPr>
    </w:p>
    <w:sectPr w:rsidR="002C6B45" w:rsidSect="002C6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45"/>
    <w:rsid w:val="000F305A"/>
    <w:rsid w:val="002C6B45"/>
    <w:rsid w:val="00D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C6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C6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Наследие</dc:creator>
  <cp:lastModifiedBy>Наследие</cp:lastModifiedBy>
  <cp:revision>3</cp:revision>
  <dcterms:created xsi:type="dcterms:W3CDTF">2023-01-27T07:49:00Z</dcterms:created>
  <dcterms:modified xsi:type="dcterms:W3CDTF">2023-02-07T06:36:00Z</dcterms:modified>
</cp:coreProperties>
</file>